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>абзац 16) Свободная  для технологического присоединения потребителей трансформаторная мощность по центрам питания напряжением 35 кВ и выше отсутствует.</w:t>
      </w:r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отсутствует.</w:t>
      </w:r>
    </w:p>
    <w:p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</w:t>
      </w:r>
      <w:r w:rsidR="00FC6535">
        <w:rPr>
          <w:rFonts w:ascii="Times New Roman" w:hAnsi="Times New Roman" w:cs="Times New Roman"/>
          <w:sz w:val="24"/>
          <w:szCs w:val="24"/>
        </w:rPr>
        <w:t>отстутствуют</w:t>
      </w:r>
      <w:bookmarkStart w:id="0" w:name="_GoBack"/>
      <w:bookmarkEnd w:id="0"/>
    </w:p>
    <w:p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11,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7. осмотр и получение разрешения от Ростехнадзора или сетевой организации допуска на ввод в эксплуатацию объектов заявителя;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е(1))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B6489"/>
    <w:rsid w:val="00127374"/>
    <w:rsid w:val="00244A78"/>
    <w:rsid w:val="003D1C54"/>
    <w:rsid w:val="00731DDC"/>
    <w:rsid w:val="008F4D33"/>
    <w:rsid w:val="00A34C91"/>
    <w:rsid w:val="00A35526"/>
    <w:rsid w:val="00AC7403"/>
    <w:rsid w:val="00D516D8"/>
    <w:rsid w:val="00D565E1"/>
    <w:rsid w:val="00DA4B8D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dcterms:created xsi:type="dcterms:W3CDTF">2015-01-16T09:33:00Z</dcterms:created>
  <dcterms:modified xsi:type="dcterms:W3CDTF">2015-04-13T01:20:00Z</dcterms:modified>
</cp:coreProperties>
</file>